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EE8EF" w14:textId="77777777" w:rsidR="00F4570D" w:rsidRDefault="00F4570D" w:rsidP="00F4570D">
      <w:pPr>
        <w:jc w:val="center"/>
        <w:rPr>
          <w:b/>
          <w:sz w:val="28"/>
          <w:szCs w:val="28"/>
        </w:rPr>
      </w:pPr>
      <w:r w:rsidRPr="00302CA3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вопросов для подготовки к экзамену</w:t>
      </w:r>
      <w:r w:rsidRPr="00302CA3">
        <w:rPr>
          <w:b/>
          <w:sz w:val="28"/>
          <w:szCs w:val="28"/>
        </w:rPr>
        <w:t xml:space="preserve"> </w:t>
      </w:r>
    </w:p>
    <w:p w14:paraId="7D8AFB20" w14:textId="73755818" w:rsidR="00F4570D" w:rsidRDefault="00F4570D" w:rsidP="00F4570D">
      <w:pPr>
        <w:jc w:val="center"/>
        <w:rPr>
          <w:b/>
          <w:sz w:val="28"/>
          <w:szCs w:val="28"/>
        </w:rPr>
      </w:pPr>
      <w:r w:rsidRPr="00302CA3">
        <w:rPr>
          <w:b/>
          <w:sz w:val="28"/>
          <w:szCs w:val="28"/>
        </w:rPr>
        <w:t xml:space="preserve">по </w:t>
      </w:r>
      <w:r w:rsidR="00E821A9">
        <w:rPr>
          <w:b/>
          <w:sz w:val="28"/>
          <w:szCs w:val="28"/>
        </w:rPr>
        <w:t xml:space="preserve">дисциплине «Таможенный менеджмент» </w:t>
      </w:r>
      <w:r w:rsidRPr="00F4570D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57D106D1" w14:textId="77C17F4F" w:rsidR="00F4570D" w:rsidRPr="00302CA3" w:rsidRDefault="00F4570D" w:rsidP="00F457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очной и заочной</w:t>
      </w:r>
      <w:r w:rsidRPr="00302CA3">
        <w:rPr>
          <w:b/>
          <w:sz w:val="28"/>
          <w:szCs w:val="28"/>
        </w:rPr>
        <w:t xml:space="preserve"> форм обучения </w:t>
      </w:r>
    </w:p>
    <w:p w14:paraId="08FF5413" w14:textId="77777777" w:rsidR="00F4570D" w:rsidRPr="00302CA3" w:rsidRDefault="00F4570D" w:rsidP="00F4570D">
      <w:pPr>
        <w:jc w:val="center"/>
        <w:rPr>
          <w:b/>
          <w:sz w:val="28"/>
          <w:szCs w:val="28"/>
        </w:rPr>
      </w:pPr>
    </w:p>
    <w:p w14:paraId="46490FB4" w14:textId="77777777" w:rsidR="00D62F87" w:rsidRPr="006A0835" w:rsidRDefault="00D62F87" w:rsidP="00D62F87">
      <w:pPr>
        <w:pStyle w:val="Default"/>
        <w:rPr>
          <w:color w:val="FF0000"/>
        </w:rPr>
      </w:pPr>
    </w:p>
    <w:p w14:paraId="7BEC4C12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Таможенный менеджмент как теоретическая основа управления таможенными институтами, организациями (таможенными органами), процессами (деятельностью таможенных органов) и таможенными услугами. </w:t>
      </w:r>
    </w:p>
    <w:p w14:paraId="332F4D05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Цели и задачи таможенного менеджмента.</w:t>
      </w:r>
    </w:p>
    <w:p w14:paraId="38AA83AC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Объект и предмет таможенного менеджмента и особенности их изучения.</w:t>
      </w:r>
    </w:p>
    <w:p w14:paraId="008A2293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Определяющие тенденции эволюции сферы внешнеэкономической деятельности государства. </w:t>
      </w:r>
    </w:p>
    <w:p w14:paraId="4E5D00A6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Общие направления в реформировании системы государственного управления.</w:t>
      </w:r>
    </w:p>
    <w:p w14:paraId="60EEB054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Менеджмент в коммерческой фирме и в государственной службе. </w:t>
      </w:r>
    </w:p>
    <w:p w14:paraId="3FEF6B85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Интегративная модель управления в государственной службе.</w:t>
      </w:r>
    </w:p>
    <w:p w14:paraId="5EFCA176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Термины и определения: общий менеджмент, специальный менеджмент. </w:t>
      </w:r>
    </w:p>
    <w:p w14:paraId="1CCB0509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Принципы управления (общие, частные). </w:t>
      </w:r>
    </w:p>
    <w:p w14:paraId="338CE397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Различие между общим и специальным менеджментом.</w:t>
      </w:r>
    </w:p>
    <w:p w14:paraId="3F03EFF9" w14:textId="77777777" w:rsidR="00D62F87" w:rsidRPr="00E821A9" w:rsidRDefault="00686B9B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Задачи</w:t>
      </w:r>
      <w:r w:rsidR="00D62F87" w:rsidRPr="00E821A9">
        <w:rPr>
          <w:bCs/>
          <w:iCs/>
        </w:rPr>
        <w:t xml:space="preserve"> и методы специального менеджмента. </w:t>
      </w:r>
    </w:p>
    <w:p w14:paraId="1519EE50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Базовая модель управления таможенным органом. </w:t>
      </w:r>
    </w:p>
    <w:p w14:paraId="1ED83826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Модель деятельности таможенного поста.</w:t>
      </w:r>
    </w:p>
    <w:p w14:paraId="67EECF69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Таможенный менеджмент как теория управления таможенным делом: базовые понятия и определения. </w:t>
      </w:r>
    </w:p>
    <w:p w14:paraId="4F97E588" w14:textId="77777777" w:rsidR="00D62F87" w:rsidRPr="00E821A9" w:rsidRDefault="00B509EA" w:rsidP="00B509EA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Объект и предмет таможенного менеджмента как теории управления таможенным делом.</w:t>
      </w:r>
    </w:p>
    <w:p w14:paraId="114D6BF3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Эволюция понятия «таможенное дело». </w:t>
      </w:r>
    </w:p>
    <w:p w14:paraId="6232FF13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Базовые определения и морфологическая модель таможенного дела. </w:t>
      </w:r>
    </w:p>
    <w:p w14:paraId="597065C6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Иерархия таможенных систем. Структурно-организационное представление таможенной системы. </w:t>
      </w:r>
    </w:p>
    <w:p w14:paraId="47FD5005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Функционально-технологическое представление таможенной системы.</w:t>
      </w:r>
    </w:p>
    <w:p w14:paraId="5BF3A9A7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Особенности управления в таможенных органах: понятие об управлении, принципы, методы управления. </w:t>
      </w:r>
    </w:p>
    <w:p w14:paraId="2DC063B4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Функции управления в таможенных органах.</w:t>
      </w:r>
    </w:p>
    <w:p w14:paraId="48BDC9C8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Процессный подход к управлению в таможенных органах.  </w:t>
      </w:r>
    </w:p>
    <w:p w14:paraId="33F2CBE2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Специфика принятия управленческого решения в таможенных органах. </w:t>
      </w:r>
    </w:p>
    <w:p w14:paraId="048468DC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Процесс принятия управленческих решений.</w:t>
      </w:r>
    </w:p>
    <w:p w14:paraId="3962C0FD" w14:textId="77777777" w:rsidR="00C72372" w:rsidRPr="00E821A9" w:rsidRDefault="00C72372" w:rsidP="00C72372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Традиционная модель управления таможенными органами.</w:t>
      </w:r>
    </w:p>
    <w:p w14:paraId="66B76589" w14:textId="5E4163A6" w:rsidR="00B10EF2" w:rsidRPr="00E821A9" w:rsidRDefault="00B10EF2" w:rsidP="00B10EF2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Инновационная модель управления таможенными органами.</w:t>
      </w:r>
    </w:p>
    <w:p w14:paraId="24BF19A7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Услуги, таможенные услуги: понятия и определения. </w:t>
      </w:r>
    </w:p>
    <w:p w14:paraId="5247F030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Административный регламент как инструмент управления таможенными услугами.</w:t>
      </w:r>
    </w:p>
    <w:p w14:paraId="2CD63715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Подходы к выбору показателей эффективности таможенной деятельности. </w:t>
      </w:r>
    </w:p>
    <w:p w14:paraId="310BEBB5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 xml:space="preserve">Формирование системы критериев и показателей оценки деятельности таможенных органов. </w:t>
      </w:r>
    </w:p>
    <w:p w14:paraId="315E58BE" w14:textId="77777777" w:rsidR="00D62F87" w:rsidRPr="00E821A9" w:rsidRDefault="00D62F87" w:rsidP="00F4570D">
      <w:pPr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Cs/>
          <w:iCs/>
        </w:rPr>
      </w:pPr>
      <w:r w:rsidRPr="00E821A9">
        <w:rPr>
          <w:bCs/>
          <w:iCs/>
        </w:rPr>
        <w:t>Особенности оценки результативности таможенных систем.</w:t>
      </w:r>
    </w:p>
    <w:p w14:paraId="0B7F50A3" w14:textId="77777777" w:rsidR="002F07A5" w:rsidRPr="00E821A9" w:rsidRDefault="002F07A5" w:rsidP="00F4570D">
      <w:pPr>
        <w:ind w:firstLine="709"/>
      </w:pPr>
    </w:p>
    <w:sectPr w:rsidR="002F07A5" w:rsidRPr="00E8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75DE6"/>
    <w:multiLevelType w:val="hybridMultilevel"/>
    <w:tmpl w:val="FFA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87"/>
    <w:rsid w:val="002F07A5"/>
    <w:rsid w:val="00686B9B"/>
    <w:rsid w:val="00B10EF2"/>
    <w:rsid w:val="00B509EA"/>
    <w:rsid w:val="00C72372"/>
    <w:rsid w:val="00D62F87"/>
    <w:rsid w:val="00E821A9"/>
    <w:rsid w:val="00F4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56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2F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2F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Гайдэу С.</dc:creator>
  <cp:lastModifiedBy>Admin</cp:lastModifiedBy>
  <cp:revision>7</cp:revision>
  <dcterms:created xsi:type="dcterms:W3CDTF">2025-05-08T13:37:00Z</dcterms:created>
  <dcterms:modified xsi:type="dcterms:W3CDTF">2025-05-16T05:40:00Z</dcterms:modified>
</cp:coreProperties>
</file>